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  <w:t xml:space="preserve">To begin use of Dragon Medical One, some prerequisites need to be met.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A7CB7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A7CB7"/>
          <w:spacing w:val="0"/>
          <w:position w:val="0"/>
          <w:sz w:val="22"/>
          <w:shd w:fill="auto" w:val="clear"/>
        </w:rPr>
        <w:t xml:space="preserve">Operating Systems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32-bit: Microsoft Windows 8.1 and Windows 10. Make sure that the latest service pack is always applied.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64-bit: Microsoft Windows 8.1, Windows 10, Windows Server 2012 R2, Windows Server 2016 and Windows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Server 2019. Make sure that the latest service pack is always applied.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Microsoft .NET Framework 4.7.2 (or higher) is required.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A7CB7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A7CB7"/>
          <w:spacing w:val="0"/>
          <w:position w:val="0"/>
          <w:sz w:val="22"/>
          <w:shd w:fill="auto" w:val="clear"/>
        </w:rPr>
        <w:t xml:space="preserve">Processor speed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Minimum: 1.7 Ghz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Recommended: 2.8 Ghz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A7CB7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A7CB7"/>
          <w:spacing w:val="0"/>
          <w:position w:val="0"/>
          <w:sz w:val="22"/>
          <w:shd w:fill="auto" w:val="clear"/>
        </w:rPr>
        <w:t xml:space="preserve">RAM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Minimum: 512 MB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Recommended: 2 GB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Citrix client: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Citrix Receiver 4.10.1 or higher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After these prerequisites are satisfied, click the hyperlink NuanceCitrixExtensions.zip.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563C1"/>
          <w:spacing w:val="0"/>
          <w:position w:val="0"/>
          <w:sz w:val="22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http://www.uhcs.org/docs/NuanceCitrixExtensions.zip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clicking on the hyperlink, (by pressing CTRL + left click on mouse) you will be prompted to open or save. Select save, select a save location (Download folder is preferable for ease of locating file again). when finished downloading, the zipped file should open to the files enclosed, as seen below.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264" w:dyaOrig="4431">
          <v:rect xmlns:o="urn:schemas-microsoft-com:office:office" xmlns:v="urn:schemas-microsoft-com:vml" id="rectole0000000000" style="width:313.200000pt;height:221.5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Select 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Client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”, then 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Client Windows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for window users or 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Client Linux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for Linux, and install the 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Nuance PowerMic Citrix Client Extension.msi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 the on-screen prompts for installation.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="numbering.xml" Id="docRId3" Type="http://schemas.openxmlformats.org/officeDocument/2006/relationships/numbering" /><Relationship TargetMode="External" Target="http://www.uhcs.org/docs/NuanceCitrixExtensions.zip" Id="docRId0" Type="http://schemas.openxmlformats.org/officeDocument/2006/relationships/hyperlink" /><Relationship Target="media/image0.wmf" Id="docRId2" Type="http://schemas.openxmlformats.org/officeDocument/2006/relationships/image" /><Relationship Target="styles.xml" Id="docRId4" Type="http://schemas.openxmlformats.org/officeDocument/2006/relationships/styles" /></Relationships>
</file>